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56" w:rsidRPr="00F56856" w:rsidRDefault="00F56856" w:rsidP="00F5685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</w:pPr>
      <w:hyperlink r:id="rId5" w:history="1">
        <w:r w:rsidRPr="00F56856">
          <w:rPr>
            <w:rFonts w:ascii="Verdana" w:eastAsia="Times New Roman" w:hAnsi="Verdana" w:cs="Times New Roman"/>
            <w:b/>
            <w:bCs/>
            <w:color w:val="1C669C"/>
            <w:kern w:val="36"/>
            <w:sz w:val="24"/>
            <w:szCs w:val="24"/>
            <w:lang w:eastAsia="ru-RU"/>
          </w:rPr>
          <w:t>Последствия употребления наркотических и психотропных веществ</w:t>
        </w:r>
      </w:hyperlink>
    </w:p>
    <w:p w:rsidR="00F56856" w:rsidRPr="00F56856" w:rsidRDefault="00F56856" w:rsidP="00F56856">
      <w:pPr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C669C"/>
          <w:sz w:val="18"/>
          <w:szCs w:val="18"/>
          <w:lang w:eastAsia="ru-RU"/>
        </w:rPr>
        <w:drawing>
          <wp:inline distT="0" distB="0" distL="0" distR="0">
            <wp:extent cx="2286000" cy="2171700"/>
            <wp:effectExtent l="0" t="0" r="0" b="0"/>
            <wp:docPr id="1" name="Рисунок 1" descr="Последствия употребления наркотических и психотропных вещест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употребления наркотических и психотропных вещест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Спайс 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англ. «spice» - специя, пряность) - разновидность травяной смеси, в состав которой входят синтетические вещества и обыкновенные травы.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Синтетические вещества (или синтетический каннабис) в 5-6 раз вреднее натурального тетрагидроканнабинола, входящего в состав марихуаны.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опасность курительных смесей «СПАЙС»: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употребления подобных курительных смесей страдает человеческая психика.  Воздействие на нее оказывается так же,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Страдает весь организм в целом: легкие, печень, мозг, и ряд других органов.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Воздействие на организм человека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употребление курительных смесей приводит к бесплодию. Поэтому следует всерьез задуматься, прежде чем впервые попробовать «спайс»,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растительных препаратов, например, конопли, действие курительных миксов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желание броситься под колеса автомобиля или выпрыгнуть из окна 10-этажного дома. Уже зарегистрированы случаи со смертельным исходом.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Миксы для курения становятся первым шагом на пути перехода к более тяжелым наркотикам.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ПРИЗНАКИ УПОТРЕБЛЕНИЯ НАРКОТИКОВ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признаки употребления наркотических веществ: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состоянию. * Изменение сознания: сужение, искажение, помрачение.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настроения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беспричинное веселье, смешливость, болтливость, злобность, агрессивность, явно не соответствующие данной ситуации.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двигательной активности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координации движений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цвета кожных покровов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бледность лица и всей кожи или, наоборот, покраснение лица и верхней части туловища. Блеск глаз.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Сильно суженные или сильно расширенные зрачки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реагирующие на свет.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слюноотделения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повышенное слюноотделение или, наоборот, сухость во рту, сухость губ, осиплость голоса.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речи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ее ускорение, подчеркнутая выразительность, или же замедленность, невнятность, нечеткость речи.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частные признаки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возникающие при употреблении определенных наркотиков.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конопли 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опиатов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ничего не мешает. Очень верный признак-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зрачок, который необычно узкий, не реагирует на свет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т.ене расширяется. Кожа — бледная, но губы могут быть припухшими, покрасневшими. Сильно снижена болевая чувствительность. Общий признак- это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режима сна и бодрствования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(поздно ложится и поздно встает (если есть наркотик или деньги).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психостимуляторов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психостимуляторов сильно повышают половое желание наркомана.  Наркоманы могут по несколько часов заниматься каким-то одним делом, к примеру, убираться дома.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галлюциногенов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признаки вытекают из названия, разнообразные галлюцинации 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снотворных 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F56856" w:rsidRPr="00F56856" w:rsidRDefault="00F56856" w:rsidP="00F56856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</w:t>
      </w:r>
      <w:r w:rsidRPr="00F5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летучих наркотически</w:t>
      </w:r>
      <w:r w:rsidRPr="00F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9F49F2" w:rsidRDefault="009F49F2">
      <w:bookmarkStart w:id="0" w:name="_GoBack"/>
      <w:bookmarkEnd w:id="0"/>
    </w:p>
    <w:sectPr w:rsidR="009F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7"/>
    <w:rsid w:val="009F49F2"/>
    <w:rsid w:val="00CF3107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8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8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1-hoiniki.guo.by/uploads/b1/s/10/149/image/117/1/medium_STOP-SPAYSYI.jpg?t=1516952047" TargetMode="External"/><Relationship Id="rId5" Type="http://schemas.openxmlformats.org/officeDocument/2006/relationships/hyperlink" Target="http://www.sh1-hoiniki.guo.by/profilaktika-narkomanii-alkogolizma-i-tabakokureniya/70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2018-01-30T18:17:00Z</dcterms:created>
  <dcterms:modified xsi:type="dcterms:W3CDTF">2018-01-30T18:17:00Z</dcterms:modified>
</cp:coreProperties>
</file>