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CEB" w:rsidRPr="00DD0CEB" w:rsidRDefault="00DD0CEB" w:rsidP="00DD0CEB">
      <w:pPr>
        <w:ind w:left="76"/>
        <w:jc w:val="center"/>
        <w:rPr>
          <w:rFonts w:eastAsia="Calibri"/>
          <w:b/>
          <w:sz w:val="32"/>
          <w:szCs w:val="32"/>
          <w:lang w:eastAsia="en-US"/>
        </w:rPr>
      </w:pPr>
      <w:r w:rsidRPr="00DD0CEB">
        <w:rPr>
          <w:rFonts w:eastAsia="Calibri"/>
          <w:b/>
          <w:sz w:val="32"/>
          <w:szCs w:val="32"/>
          <w:lang w:eastAsia="en-US"/>
        </w:rPr>
        <w:t>Пре</w:t>
      </w:r>
      <w:r>
        <w:rPr>
          <w:rFonts w:eastAsia="Calibri"/>
          <w:b/>
          <w:sz w:val="32"/>
          <w:szCs w:val="32"/>
          <w:lang w:eastAsia="en-US"/>
        </w:rPr>
        <w:t>дупреждение травматизма в семье</w:t>
      </w:r>
    </w:p>
    <w:p w:rsidR="00DD0CEB" w:rsidRPr="00DD0CEB" w:rsidRDefault="00DD0CEB" w:rsidP="005C1904">
      <w:pPr>
        <w:jc w:val="center"/>
        <w:rPr>
          <w:sz w:val="28"/>
          <w:szCs w:val="28"/>
        </w:rPr>
      </w:pPr>
      <w:r w:rsidRPr="00DD0CEB">
        <w:rPr>
          <w:sz w:val="28"/>
          <w:szCs w:val="28"/>
        </w:rPr>
        <w:t>Основные черты, характеризующие детский травматизм, – распределение по полу и возрасту, видам травматизма – остаются постоянными на протяжении последних 20-30 лет.  В целом у мальчиков травмы возникаю</w:t>
      </w:r>
      <w:r>
        <w:rPr>
          <w:sz w:val="28"/>
          <w:szCs w:val="28"/>
        </w:rPr>
        <w:t>т в 2 раза чаще, чем у девочек.</w:t>
      </w:r>
      <w:r w:rsidRPr="00DD0CEB">
        <w:rPr>
          <w:sz w:val="28"/>
          <w:szCs w:val="28"/>
        </w:rPr>
        <w:br/>
        <w:t xml:space="preserve">В структуре детского травматизма преобладают бытовые травмы (60–68%). Причем у детей до 7 лет они составляют около 80% всех повреждений.  При этом 78% травм дети получают во дворах, на улицах и только 22% – в помещениях. </w:t>
      </w:r>
      <w:r w:rsidRPr="00DD0CEB">
        <w:rPr>
          <w:sz w:val="28"/>
          <w:szCs w:val="28"/>
        </w:rPr>
        <w:br/>
      </w:r>
      <w:r w:rsidRPr="00DD0CEB">
        <w:rPr>
          <w:sz w:val="28"/>
          <w:szCs w:val="28"/>
        </w:rPr>
        <w:br/>
      </w:r>
      <w:proofErr w:type="gramStart"/>
      <w:r>
        <w:rPr>
          <w:b/>
          <w:bCs/>
          <w:sz w:val="28"/>
          <w:szCs w:val="28"/>
        </w:rPr>
        <w:t>П</w:t>
      </w:r>
      <w:r w:rsidRPr="00DD0CEB">
        <w:rPr>
          <w:b/>
          <w:bCs/>
          <w:sz w:val="28"/>
          <w:szCs w:val="28"/>
        </w:rPr>
        <w:t>ричины детского травматизма:</w:t>
      </w:r>
      <w:r w:rsidRPr="00DD0CEB">
        <w:rPr>
          <w:sz w:val="28"/>
          <w:szCs w:val="28"/>
        </w:rPr>
        <w:br/>
        <w:t>1) На первое место по частоте встречаемости вышли следующие травмы: порезы, уколы разбитым стеклом или льдом, сухими ветками, сучками на деревьях, кустарниках, занозы от палок, деревянных лопаток и игрушек, досок, ушибы при катании на велосипедах, самокатах, качелях и каруселях, лыжах, салазках, ледянках;</w:t>
      </w:r>
      <w:proofErr w:type="gramEnd"/>
      <w:r w:rsidRPr="00DD0CEB">
        <w:rPr>
          <w:sz w:val="28"/>
          <w:szCs w:val="28"/>
        </w:rPr>
        <w:t xml:space="preserve"> </w:t>
      </w:r>
      <w:proofErr w:type="spellStart"/>
      <w:r w:rsidRPr="00DD0CEB">
        <w:rPr>
          <w:sz w:val="28"/>
          <w:szCs w:val="28"/>
        </w:rPr>
        <w:t>травмирование</w:t>
      </w:r>
      <w:proofErr w:type="spellEnd"/>
      <w:r w:rsidRPr="00DD0CEB">
        <w:rPr>
          <w:sz w:val="28"/>
          <w:szCs w:val="28"/>
        </w:rPr>
        <w:t xml:space="preserve"> при катании на ногах с ледяных горок, на санках, во время перемещения в гололедицу по скользким дорожкам, наружным ступенькам, площадкам, не очищенным от снега</w:t>
      </w:r>
      <w:r>
        <w:rPr>
          <w:sz w:val="28"/>
          <w:szCs w:val="28"/>
        </w:rPr>
        <w:t xml:space="preserve"> и льда и не посыпанным песком;</w:t>
      </w:r>
      <w:r w:rsidRPr="00DD0CEB">
        <w:rPr>
          <w:sz w:val="28"/>
          <w:szCs w:val="28"/>
        </w:rPr>
        <w:br/>
        <w:t xml:space="preserve">2) На второе место по частоте встречаемости – </w:t>
      </w:r>
      <w:proofErr w:type="spellStart"/>
      <w:r w:rsidRPr="00DD0CEB">
        <w:rPr>
          <w:sz w:val="28"/>
          <w:szCs w:val="28"/>
        </w:rPr>
        <w:t>травмирование</w:t>
      </w:r>
      <w:proofErr w:type="spellEnd"/>
      <w:r w:rsidRPr="00DD0CEB">
        <w:rPr>
          <w:sz w:val="28"/>
          <w:szCs w:val="28"/>
        </w:rPr>
        <w:t xml:space="preserve"> во время игр на неочищенных от снега и льда площадках; </w:t>
      </w:r>
      <w:proofErr w:type="gramStart"/>
      <w:r w:rsidRPr="00DD0CEB">
        <w:rPr>
          <w:sz w:val="28"/>
          <w:szCs w:val="28"/>
        </w:rPr>
        <w:t>торчащими из земли металлическими или деревянными предметами, невысокими пеньками сломанных деревьев на площадках для подвижных игр, а так же при на</w:t>
      </w:r>
      <w:r>
        <w:rPr>
          <w:sz w:val="28"/>
          <w:szCs w:val="28"/>
        </w:rPr>
        <w:t>личии ямок и выбоин на участке;</w:t>
      </w:r>
      <w:r w:rsidRPr="00DD0CEB">
        <w:rPr>
          <w:sz w:val="28"/>
          <w:szCs w:val="28"/>
        </w:rPr>
        <w:br/>
        <w:t>3) На третьем месте – травмы при прикосновении в морозный день к металлическим конструкциям лицом, руками, языком; падение с горок, «шведских стенок» в случае отсутствия страховки воспитателя;</w:t>
      </w:r>
      <w:proofErr w:type="gramEnd"/>
      <w:r w:rsidRPr="00DD0CEB">
        <w:rPr>
          <w:sz w:val="28"/>
          <w:szCs w:val="28"/>
        </w:rPr>
        <w:t xml:space="preserve"> </w:t>
      </w:r>
      <w:proofErr w:type="spellStart"/>
      <w:r w:rsidRPr="00DD0CEB">
        <w:rPr>
          <w:sz w:val="28"/>
          <w:szCs w:val="28"/>
        </w:rPr>
        <w:t>травмирование</w:t>
      </w:r>
      <w:proofErr w:type="spellEnd"/>
      <w:r w:rsidRPr="00DD0CEB">
        <w:rPr>
          <w:sz w:val="28"/>
          <w:szCs w:val="28"/>
        </w:rPr>
        <w:t xml:space="preserve"> от падающих с крыш </w:t>
      </w:r>
      <w:proofErr w:type="gramStart"/>
      <w:r w:rsidRPr="00DD0CEB">
        <w:rPr>
          <w:sz w:val="28"/>
          <w:szCs w:val="28"/>
        </w:rPr>
        <w:t>сосульках</w:t>
      </w:r>
      <w:proofErr w:type="gramEnd"/>
      <w:r w:rsidRPr="00DD0CEB">
        <w:rPr>
          <w:sz w:val="28"/>
          <w:szCs w:val="28"/>
        </w:rPr>
        <w:t>, свисающими глы</w:t>
      </w:r>
      <w:r>
        <w:rPr>
          <w:sz w:val="28"/>
          <w:szCs w:val="28"/>
        </w:rPr>
        <w:t xml:space="preserve">бами снега в период оттепели;  </w:t>
      </w:r>
      <w:r w:rsidRPr="00DD0CEB">
        <w:rPr>
          <w:sz w:val="28"/>
          <w:szCs w:val="28"/>
        </w:rPr>
        <w:br/>
        <w:t xml:space="preserve">4) на четвертом месте – </w:t>
      </w:r>
      <w:proofErr w:type="spellStart"/>
      <w:r w:rsidRPr="00DD0CEB">
        <w:rPr>
          <w:sz w:val="28"/>
          <w:szCs w:val="28"/>
        </w:rPr>
        <w:t>травмирование</w:t>
      </w:r>
      <w:proofErr w:type="spellEnd"/>
      <w:r w:rsidRPr="00DD0CEB">
        <w:rPr>
          <w:sz w:val="28"/>
          <w:szCs w:val="28"/>
        </w:rPr>
        <w:t xml:space="preserve"> от неприкрепленной мебели;  </w:t>
      </w:r>
      <w:proofErr w:type="spellStart"/>
      <w:r w:rsidRPr="00DD0CEB">
        <w:rPr>
          <w:sz w:val="28"/>
          <w:szCs w:val="28"/>
        </w:rPr>
        <w:t>травмирование</w:t>
      </w:r>
      <w:proofErr w:type="spellEnd"/>
      <w:r w:rsidRPr="00DD0CEB">
        <w:rPr>
          <w:sz w:val="28"/>
          <w:szCs w:val="28"/>
        </w:rPr>
        <w:t xml:space="preserve"> при ДТП. </w:t>
      </w:r>
      <w:r w:rsidRPr="00DD0CEB">
        <w:rPr>
          <w:sz w:val="28"/>
          <w:szCs w:val="28"/>
        </w:rPr>
        <w:br/>
      </w:r>
      <w:r w:rsidRPr="00DD0CEB">
        <w:rPr>
          <w:sz w:val="28"/>
          <w:szCs w:val="28"/>
        </w:rPr>
        <w:br/>
        <w:t xml:space="preserve">Профилактические мероприятия, направленные на предупреждение и снижение детского травматизма, в нашем детском саду проводятся целенаправленно, исходя из вышеперечисленных причин и обстоятельств возникновения травм. Мы выявили, что каждой возрастной группе присущи свои наиболее типичные причины повреждений и </w:t>
      </w:r>
      <w:proofErr w:type="spellStart"/>
      <w:r w:rsidRPr="00DD0CEB">
        <w:rPr>
          <w:sz w:val="28"/>
          <w:szCs w:val="28"/>
        </w:rPr>
        <w:t>травмогенные</w:t>
      </w:r>
      <w:proofErr w:type="spellEnd"/>
      <w:r w:rsidRPr="00DD0CEB">
        <w:rPr>
          <w:sz w:val="28"/>
          <w:szCs w:val="28"/>
        </w:rPr>
        <w:t xml:space="preserve"> ситуации.</w:t>
      </w:r>
      <w:r w:rsidRPr="00DD0CEB">
        <w:rPr>
          <w:sz w:val="28"/>
          <w:szCs w:val="28"/>
        </w:rPr>
        <w:br/>
      </w:r>
      <w:r w:rsidRPr="00DD0CEB">
        <w:rPr>
          <w:sz w:val="28"/>
          <w:szCs w:val="28"/>
        </w:rPr>
        <w:br/>
        <w:t>Так, различные колющие и режущие предметы (ножницы, спицы, остро отточенные карандаши, иголки, ножи, вилки) при неумелом их использовании причиняют серьезные травмы детям всех возрастов.</w:t>
      </w:r>
      <w:r w:rsidRPr="00DD0CEB">
        <w:rPr>
          <w:sz w:val="28"/>
          <w:szCs w:val="28"/>
        </w:rPr>
        <w:br/>
      </w:r>
      <w:r w:rsidRPr="00DD0CEB">
        <w:rPr>
          <w:sz w:val="28"/>
          <w:szCs w:val="28"/>
        </w:rPr>
        <w:br/>
        <w:t>Для малышей до 4-летнего возраста наиболее опасны мелкие предметы, которые взрослые оставляют на виду или, что еще хуже, дают их детям поиграть. Яркие бусинки, блестящие монеты, разноцветные пуговицы, кнопки могут причинить большой вред, если ребено</w:t>
      </w:r>
      <w:r>
        <w:rPr>
          <w:sz w:val="28"/>
          <w:szCs w:val="28"/>
        </w:rPr>
        <w:t>к засунет их в рот, нос, уши...</w:t>
      </w:r>
      <w:r w:rsidRPr="00DD0CEB">
        <w:rPr>
          <w:sz w:val="28"/>
          <w:szCs w:val="28"/>
        </w:rPr>
        <w:br/>
        <w:t>В ясельном возрасте (1–3 года) основные двигательные навыки (ходьбы, лазания) еще находятся в стадии становления, поэтому развитием навыков, а также умением ориентироваться в окружающей обстановке, предвидеть опасность и обусловлены основные воспитательные меры воздействия для профилакти</w:t>
      </w:r>
      <w:r>
        <w:rPr>
          <w:sz w:val="28"/>
          <w:szCs w:val="28"/>
        </w:rPr>
        <w:t>ки травматизма в этом возрасте.</w:t>
      </w:r>
      <w:r w:rsidRPr="00DD0CEB">
        <w:rPr>
          <w:sz w:val="28"/>
          <w:szCs w:val="28"/>
        </w:rPr>
        <w:br/>
        <w:t xml:space="preserve">Изменяется характер повреждений: уменьшается количество ожогов, увеличивается доля ран, ушибов, растяжений. Нередки и </w:t>
      </w:r>
      <w:proofErr w:type="spellStart"/>
      <w:r w:rsidRPr="00DD0CEB">
        <w:rPr>
          <w:sz w:val="28"/>
          <w:szCs w:val="28"/>
        </w:rPr>
        <w:t>электротравмы</w:t>
      </w:r>
      <w:proofErr w:type="spellEnd"/>
      <w:r w:rsidRPr="00DD0CEB">
        <w:rPr>
          <w:sz w:val="28"/>
          <w:szCs w:val="28"/>
        </w:rPr>
        <w:t xml:space="preserve">. Основной причиной несчастных случаев остается недосмотр  взрослых. </w:t>
      </w:r>
      <w:bookmarkStart w:id="0" w:name="_GoBack"/>
      <w:bookmarkEnd w:id="0"/>
    </w:p>
    <w:sectPr w:rsidR="00DD0CEB" w:rsidRPr="00DD0CEB" w:rsidSect="00DD0CEB">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90B80"/>
    <w:rsid w:val="00290B80"/>
    <w:rsid w:val="005C1904"/>
    <w:rsid w:val="00DD0C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C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Наталья</cp:lastModifiedBy>
  <cp:revision>3</cp:revision>
  <dcterms:created xsi:type="dcterms:W3CDTF">2015-11-24T18:49:00Z</dcterms:created>
  <dcterms:modified xsi:type="dcterms:W3CDTF">2018-04-20T14:12:00Z</dcterms:modified>
</cp:coreProperties>
</file>